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48502F" w14:textId="77777777" w:rsidR="00C1730E" w:rsidRPr="00C1730E" w:rsidRDefault="00C1730E" w:rsidP="00C1730E">
      <w:pPr>
        <w:spacing w:after="240"/>
        <w:jc w:val="center"/>
        <w:rPr>
          <w:rFonts w:ascii="Times New Roman" w:eastAsia="Times New Roman" w:hAnsi="Times New Roman" w:cs="Times New Roman"/>
          <w:lang w:bidi="he-IL"/>
        </w:rPr>
      </w:pPr>
      <w:r w:rsidRPr="00C1730E">
        <w:rPr>
          <w:rFonts w:ascii="Times New Roman" w:eastAsia="Times New Roman" w:hAnsi="Times New Roman" w:cs="Times New Roman"/>
          <w:lang w:bidi="he-IL"/>
        </w:rPr>
        <w:fldChar w:fldCharType="begin"/>
      </w:r>
      <w:r w:rsidRPr="00C1730E">
        <w:rPr>
          <w:rFonts w:ascii="Times New Roman" w:eastAsia="Times New Roman" w:hAnsi="Times New Roman" w:cs="Times New Roman"/>
          <w:lang w:bidi="he-IL"/>
        </w:rPr>
        <w:instrText xml:space="preserve"> INCLUDEPICTURE "https://lh4.googleusercontent.com/i4gyBuh5hOR7I8fakETsqOaROvk6JKf2cgh7y0RrJvDmb9CFsH3eLW6FHd5N1cvPGmIKlwLDjHotbRT1f20BU_KvXGv8aONrIiPkIgZYdFLvaMkvpcrNFY5RNbVjSJ_fPwvH0jXtN5ph58vSdg" \* MERGEFORMATINET </w:instrText>
      </w:r>
      <w:r w:rsidRPr="00C1730E">
        <w:rPr>
          <w:rFonts w:ascii="Times New Roman" w:eastAsia="Times New Roman" w:hAnsi="Times New Roman" w:cs="Times New Roman"/>
          <w:lang w:bidi="he-IL"/>
        </w:rPr>
        <w:fldChar w:fldCharType="separate"/>
      </w:r>
      <w:r w:rsidRPr="00C1730E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2B89F5B2" wp14:editId="66A38ACC">
            <wp:extent cx="1979585" cy="1115878"/>
            <wp:effectExtent l="0" t="0" r="0" b="0"/>
            <wp:docPr id="3" name="Picture 1" descr="C:\Users\reedth\Downloads\WIC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th\Downloads\WIC-logo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81" cy="11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30E">
        <w:rPr>
          <w:rFonts w:ascii="Times New Roman" w:eastAsia="Times New Roman" w:hAnsi="Times New Roman" w:cs="Times New Roman"/>
          <w:lang w:bidi="he-IL"/>
        </w:rPr>
        <w:fldChar w:fldCharType="end"/>
      </w:r>
    </w:p>
    <w:p w14:paraId="0939021B" w14:textId="77777777" w:rsidR="00C1730E" w:rsidRPr="00C1730E" w:rsidRDefault="00C1730E" w:rsidP="00C1730E">
      <w:pPr>
        <w:spacing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he-IL"/>
        </w:rPr>
      </w:pPr>
      <w:r w:rsidRPr="00C1730E">
        <w:rPr>
          <w:rFonts w:ascii="Garamond" w:eastAsia="Times New Roman" w:hAnsi="Garamond" w:cs="Times New Roman"/>
          <w:b/>
          <w:bCs/>
          <w:color w:val="000000"/>
          <w:lang w:bidi="he-IL"/>
        </w:rPr>
        <w:t>THE WHITMAN INVESTMENT COMPANY</w:t>
      </w:r>
    </w:p>
    <w:p w14:paraId="6B126FFE" w14:textId="0D440915" w:rsidR="00C1730E" w:rsidRPr="00C1730E" w:rsidRDefault="00754D44" w:rsidP="00C1730E">
      <w:pPr>
        <w:jc w:val="right"/>
        <w:rPr>
          <w:rFonts w:ascii="Times New Roman" w:eastAsia="Times New Roman" w:hAnsi="Times New Roman" w:cs="Times New Roman"/>
          <w:sz w:val="40"/>
          <w:szCs w:val="40"/>
          <w:lang w:bidi="he-IL"/>
        </w:rPr>
      </w:pPr>
      <w:r>
        <w:rPr>
          <w:rFonts w:ascii="Times New Roman" w:eastAsia="Times New Roman" w:hAnsi="Times New Roman" w:cs="Times New Roman"/>
          <w:color w:val="000000"/>
          <w:lang w:bidi="he-IL"/>
        </w:rPr>
        <w:t>Date: 9/26</w:t>
      </w:r>
      <w:r w:rsidR="00C1730E" w:rsidRPr="00C1730E">
        <w:rPr>
          <w:rFonts w:ascii="Times New Roman" w:eastAsia="Times New Roman" w:hAnsi="Times New Roman" w:cs="Times New Roman"/>
          <w:color w:val="000000"/>
          <w:lang w:bidi="he-IL"/>
        </w:rPr>
        <w:t>/18</w:t>
      </w:r>
    </w:p>
    <w:p w14:paraId="3D5F473A" w14:textId="77777777" w:rsidR="00C1730E" w:rsidRPr="00C1730E" w:rsidRDefault="00C1730E" w:rsidP="00C1730E">
      <w:pPr>
        <w:rPr>
          <w:rFonts w:ascii="Times New Roman" w:eastAsia="Times New Roman" w:hAnsi="Times New Roman" w:cs="Times New Roman"/>
          <w:lang w:bidi="he-IL"/>
        </w:rPr>
      </w:pPr>
    </w:p>
    <w:p w14:paraId="0B3C61E7" w14:textId="77777777" w:rsidR="004A0A0A" w:rsidRPr="00C1730E" w:rsidRDefault="004A0A0A" w:rsidP="00C1730E">
      <w:pPr>
        <w:spacing w:line="276" w:lineRule="auto"/>
        <w:rPr>
          <w:rFonts w:ascii="Garamond" w:eastAsia="Times New Roman" w:hAnsi="Garamond" w:cstheme="majorBidi"/>
          <w:b/>
          <w:bCs/>
          <w:u w:val="single"/>
          <w:lang w:bidi="he-IL"/>
        </w:rPr>
      </w:pPr>
      <w:r w:rsidRPr="00C1730E">
        <w:rPr>
          <w:rFonts w:ascii="Garamond" w:eastAsia="Times New Roman" w:hAnsi="Garamond" w:cstheme="majorBidi"/>
          <w:b/>
          <w:bCs/>
          <w:u w:val="single"/>
          <w:lang w:bidi="he-IL"/>
        </w:rPr>
        <w:t>12:03</w:t>
      </w:r>
      <w:r w:rsidRPr="004A0A0A">
        <w:rPr>
          <w:rFonts w:ascii="Garamond" w:eastAsia="Times New Roman" w:hAnsi="Garamond" w:cstheme="majorBidi"/>
          <w:b/>
          <w:bCs/>
          <w:u w:val="single"/>
          <w:lang w:bidi="he-IL"/>
        </w:rPr>
        <w:t xml:space="preserve"> Call meeting to order    </w:t>
      </w:r>
    </w:p>
    <w:p w14:paraId="268488A0" w14:textId="4291181F" w:rsidR="004A0A0A" w:rsidRDefault="00C1730E" w:rsidP="00C54898">
      <w:pPr>
        <w:spacing w:line="276" w:lineRule="auto"/>
        <w:ind w:firstLine="720"/>
        <w:rPr>
          <w:rFonts w:ascii="Garamond" w:eastAsia="Times New Roman" w:hAnsi="Garamond" w:cstheme="majorBidi"/>
          <w:lang w:bidi="he-IL"/>
        </w:rPr>
      </w:pPr>
      <w:r>
        <w:rPr>
          <w:rFonts w:ascii="Garamond" w:eastAsia="Times New Roman" w:hAnsi="Garamond" w:cstheme="majorBidi"/>
          <w:lang w:bidi="he-IL"/>
        </w:rPr>
        <w:t>G</w:t>
      </w:r>
      <w:r w:rsidR="004A0A0A" w:rsidRPr="004A0A0A">
        <w:rPr>
          <w:rFonts w:ascii="Garamond" w:eastAsia="Times New Roman" w:hAnsi="Garamond" w:cstheme="majorBidi"/>
          <w:lang w:bidi="he-IL"/>
        </w:rPr>
        <w:t xml:space="preserve">o over agenda       </w:t>
      </w:r>
    </w:p>
    <w:p w14:paraId="53573022" w14:textId="52DE5E25" w:rsidR="00E17BB5" w:rsidRPr="005B5859" w:rsidRDefault="00E17BB5" w:rsidP="00C54898">
      <w:pPr>
        <w:spacing w:line="276" w:lineRule="auto"/>
        <w:ind w:firstLine="720"/>
        <w:rPr>
          <w:rFonts w:ascii="Garamond" w:eastAsia="Times New Roman" w:hAnsi="Garamond" w:cstheme="majorBidi"/>
          <w:lang w:bidi="he-IL"/>
        </w:rPr>
      </w:pPr>
      <w:r>
        <w:rPr>
          <w:rFonts w:ascii="Garamond" w:eastAsia="Times New Roman" w:hAnsi="Garamond" w:cstheme="majorBidi"/>
          <w:lang w:bidi="he-IL"/>
        </w:rPr>
        <w:t>M</w:t>
      </w:r>
      <w:r w:rsidRPr="004A0A0A">
        <w:rPr>
          <w:rFonts w:ascii="Garamond" w:eastAsia="Times New Roman" w:hAnsi="Garamond" w:cstheme="majorBidi"/>
          <w:lang w:bidi="he-IL"/>
        </w:rPr>
        <w:t>otion to approve last week’s minutes</w:t>
      </w:r>
      <w:r w:rsidRPr="005B5859">
        <w:rPr>
          <w:rFonts w:ascii="Garamond" w:eastAsia="Times New Roman" w:hAnsi="Garamond" w:cstheme="majorBidi"/>
          <w:lang w:bidi="he-IL"/>
        </w:rPr>
        <w:t xml:space="preserve"> </w:t>
      </w:r>
      <w:r w:rsidRPr="004A0A0A">
        <w:rPr>
          <w:rFonts w:ascii="Cambria Math" w:eastAsia="Times New Roman" w:hAnsi="Cambria Math" w:cs="Cambria Math"/>
          <w:lang w:bidi="he-IL"/>
        </w:rPr>
        <w:t>‐</w:t>
      </w:r>
      <w:r w:rsidRPr="004A0A0A">
        <w:rPr>
          <w:rFonts w:ascii="Garamond" w:eastAsia="Times New Roman" w:hAnsi="Garamond" w:cstheme="majorBidi"/>
          <w:lang w:bidi="he-IL"/>
        </w:rPr>
        <w:t> passes</w:t>
      </w:r>
    </w:p>
    <w:p w14:paraId="457A3452" w14:textId="77777777" w:rsidR="004A0A0A" w:rsidRPr="005B5859" w:rsidRDefault="00C1730E" w:rsidP="00C1730E">
      <w:pPr>
        <w:spacing w:line="276" w:lineRule="auto"/>
        <w:ind w:firstLine="720"/>
        <w:rPr>
          <w:rFonts w:ascii="Garamond" w:eastAsia="Times New Roman" w:hAnsi="Garamond" w:cstheme="majorBidi"/>
          <w:lang w:bidi="he-IL"/>
        </w:rPr>
      </w:pPr>
      <w:r w:rsidRPr="004A0A0A">
        <w:rPr>
          <w:rFonts w:ascii="Garamond" w:eastAsia="Times New Roman" w:hAnsi="Garamond" w:cstheme="majorBidi"/>
          <w:lang w:bidi="he-IL"/>
        </w:rPr>
        <w:t>M</w:t>
      </w:r>
      <w:r w:rsidR="004A0A0A" w:rsidRPr="004A0A0A">
        <w:rPr>
          <w:rFonts w:ascii="Garamond" w:eastAsia="Times New Roman" w:hAnsi="Garamond" w:cstheme="majorBidi"/>
          <w:lang w:bidi="he-IL"/>
        </w:rPr>
        <w:t>otion to approve agenda</w:t>
      </w:r>
      <w:r w:rsidR="005B5859" w:rsidRPr="005B5859">
        <w:rPr>
          <w:rFonts w:ascii="Garamond" w:eastAsia="Times New Roman" w:hAnsi="Garamond" w:cstheme="majorBidi"/>
          <w:lang w:bidi="he-IL"/>
        </w:rPr>
        <w:t xml:space="preserve"> </w:t>
      </w:r>
      <w:r w:rsidR="004A0A0A" w:rsidRPr="004A0A0A">
        <w:rPr>
          <w:rFonts w:ascii="Cambria Math" w:eastAsia="Times New Roman" w:hAnsi="Cambria Math" w:cs="Cambria Math"/>
          <w:lang w:bidi="he-IL"/>
        </w:rPr>
        <w:t>‐</w:t>
      </w:r>
      <w:r w:rsidR="004A0A0A" w:rsidRPr="004A0A0A">
        <w:rPr>
          <w:rFonts w:ascii="Garamond" w:eastAsia="Times New Roman" w:hAnsi="Garamond" w:cstheme="majorBidi"/>
          <w:lang w:bidi="he-IL"/>
        </w:rPr>
        <w:t> passes </w:t>
      </w:r>
    </w:p>
    <w:p w14:paraId="7C361197" w14:textId="77777777" w:rsidR="005B5859" w:rsidRPr="005B5859" w:rsidRDefault="005B5859" w:rsidP="00C1730E">
      <w:pPr>
        <w:spacing w:line="276" w:lineRule="auto"/>
        <w:rPr>
          <w:rFonts w:ascii="Garamond" w:eastAsia="Times New Roman" w:hAnsi="Garamond" w:cstheme="majorBidi"/>
          <w:lang w:bidi="he-IL"/>
        </w:rPr>
      </w:pPr>
    </w:p>
    <w:p w14:paraId="414DCBF6" w14:textId="1F7BB6A7" w:rsidR="005B5859" w:rsidRDefault="005B5859" w:rsidP="00C1730E">
      <w:pPr>
        <w:spacing w:line="276" w:lineRule="auto"/>
        <w:rPr>
          <w:rFonts w:ascii="Garamond" w:hAnsi="Garamond" w:cstheme="majorBidi"/>
          <w:b/>
          <w:bCs/>
          <w:u w:val="single"/>
          <w:lang w:bidi="he-IL"/>
        </w:rPr>
      </w:pPr>
      <w:r w:rsidRPr="00C1730E">
        <w:rPr>
          <w:rFonts w:ascii="Garamond" w:hAnsi="Garamond" w:cstheme="majorBidi"/>
          <w:b/>
          <w:bCs/>
          <w:u w:val="single"/>
          <w:lang w:bidi="he-IL"/>
        </w:rPr>
        <w:t xml:space="preserve">12:05 </w:t>
      </w:r>
      <w:r w:rsidR="00754D44">
        <w:rPr>
          <w:rFonts w:ascii="Garamond" w:hAnsi="Garamond" w:cstheme="majorBidi" w:hint="eastAsia"/>
          <w:b/>
          <w:bCs/>
          <w:u w:val="single"/>
          <w:lang w:bidi="he-IL"/>
        </w:rPr>
        <w:t>Sto</w:t>
      </w:r>
      <w:r w:rsidR="00754D44">
        <w:rPr>
          <w:rFonts w:ascii="Garamond" w:hAnsi="Garamond" w:cstheme="majorBidi"/>
          <w:b/>
          <w:bCs/>
          <w:u w:val="single"/>
          <w:lang w:bidi="he-IL"/>
        </w:rPr>
        <w:t>ck Pitch: Enbridge Inc (ENB)</w:t>
      </w:r>
    </w:p>
    <w:p w14:paraId="5E65D15C" w14:textId="031DAC37" w:rsidR="00754D44" w:rsidRPr="00754D44" w:rsidRDefault="00754D44" w:rsidP="00C1730E">
      <w:pPr>
        <w:spacing w:line="276" w:lineRule="auto"/>
        <w:rPr>
          <w:rFonts w:ascii="Garamond" w:hAnsi="Garamond" w:cstheme="majorBidi"/>
          <w:b/>
          <w:bCs/>
          <w:lang w:bidi="he-IL"/>
        </w:rPr>
      </w:pPr>
      <w:r w:rsidRPr="00754D44">
        <w:rPr>
          <w:rFonts w:ascii="Garamond" w:hAnsi="Garamond" w:cstheme="majorBidi"/>
          <w:b/>
          <w:bCs/>
          <w:lang w:bidi="he-IL"/>
        </w:rPr>
        <w:tab/>
      </w:r>
    </w:p>
    <w:p w14:paraId="63742D0C" w14:textId="6F837C02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Business Model: generation, transportation and distribution of energy</w:t>
      </w:r>
    </w:p>
    <w:p w14:paraId="6A79EA23" w14:textId="4F181B90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Core businesses: liquid pipelines and terminals, gas transmission and storage</w:t>
      </w:r>
    </w:p>
    <w:p w14:paraId="6AE64072" w14:textId="0F3705F4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Regulated pipeline and utility </w:t>
      </w:r>
      <w:proofErr w:type="gramStart"/>
      <w:r>
        <w:rPr>
          <w:rFonts w:ascii="Garamond" w:hAnsi="Garamond" w:cstheme="majorBidi"/>
          <w:lang w:bidi="he-IL"/>
        </w:rPr>
        <w:t>model(</w:t>
      </w:r>
      <w:proofErr w:type="gramEnd"/>
      <w:r>
        <w:rPr>
          <w:rFonts w:ascii="Garamond" w:hAnsi="Garamond" w:cstheme="majorBidi"/>
          <w:lang w:bidi="he-IL"/>
        </w:rPr>
        <w:t>low-risk)</w:t>
      </w:r>
    </w:p>
    <w:p w14:paraId="1830B4E7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 xml:space="preserve">Strategic positioning between key supply basins with large, growing demand markets </w:t>
      </w:r>
    </w:p>
    <w:p w14:paraId="1F98CB46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Strong commercial underpinnings: long-term contracts, established customers, strong risk-adjusted returns</w:t>
      </w:r>
    </w:p>
    <w:p w14:paraId="43BB0F9A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 xml:space="preserve">Organic growth opportunities: expanding and repurposing assets </w:t>
      </w:r>
    </w:p>
    <w:p w14:paraId="4CEC0DD9" w14:textId="77777777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5249850D" w14:textId="27E216E2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Enbridge and Spectra Energy Merger:</w:t>
      </w:r>
    </w:p>
    <w:p w14:paraId="634DC8B5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Enbridge to buy rest of Spectra for $3.3 billion in all-stock deal</w:t>
      </w:r>
    </w:p>
    <w:p w14:paraId="3A19A93C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Offering 1.111 shares of Enbridge for every unit of Spectra</w:t>
      </w:r>
    </w:p>
    <w:p w14:paraId="057E48B4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Previous offer was 1.01 shares per Spectra Unit</w:t>
      </w:r>
    </w:p>
    <w:p w14:paraId="58B7D610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Enbridge already owns 83% of Spectra</w:t>
      </w:r>
    </w:p>
    <w:p w14:paraId="1F9C1841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Deal could simplify corporate structure and provide tax benefits starting in 2020</w:t>
      </w:r>
    </w:p>
    <w:p w14:paraId="425B336E" w14:textId="77777777" w:rsidR="00754D44" w:rsidRP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754D44">
        <w:rPr>
          <w:rFonts w:ascii="Garamond" w:hAnsi="Garamond" w:cstheme="majorBidi"/>
          <w:lang w:bidi="he-IL"/>
        </w:rPr>
        <w:t>Also purchasing Enbridge Income Fund Holdings ($3.6 billion) and Enbridge Energy Management ($3.5 billion)</w:t>
      </w:r>
    </w:p>
    <w:p w14:paraId="604A9279" w14:textId="3FD0D72E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49DBDFD8" w14:textId="7426CA78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Regulation &amp; Tax Policy</w:t>
      </w:r>
      <w:r w:rsidR="00372595">
        <w:rPr>
          <w:rFonts w:ascii="Garamond" w:hAnsi="Garamond" w:cstheme="majorBidi"/>
          <w:lang w:bidi="he-IL"/>
        </w:rPr>
        <w:t xml:space="preserve">: </w:t>
      </w:r>
    </w:p>
    <w:p w14:paraId="1A31EBB2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MLPs would no longer be allowed to claim an income tax allowance on certain contracts, potentially resulting in decreased pipeline rates and lower distributable cash flow or DCF</w:t>
      </w:r>
    </w:p>
    <w:p w14:paraId="082BCBCE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DCF is the MLP equivalent of free cash flow and what funds the distributions, a tax deferred form of dividend</w:t>
      </w:r>
    </w:p>
    <w:p w14:paraId="133663E6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lastRenderedPageBreak/>
        <w:t>Under the newly changed FERC tax policy, holding certain interstate pipelines in MLP structures is highly unfavorable to unitholders and is no longer advantageous for Enbridge or the U.S. MLPs</w:t>
      </w:r>
    </w:p>
    <w:p w14:paraId="432A29C8" w14:textId="4391B0E7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473C6030" w14:textId="09752CDF" w:rsidR="00754D44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Key Financials:</w:t>
      </w:r>
    </w:p>
    <w:p w14:paraId="6F472EA4" w14:textId="01C0FEBD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Mkt Cap: $57.1274 </w:t>
      </w:r>
      <w:proofErr w:type="spellStart"/>
      <w:r>
        <w:rPr>
          <w:rFonts w:ascii="Garamond" w:hAnsi="Garamond" w:cstheme="majorBidi"/>
          <w:lang w:bidi="he-IL"/>
        </w:rPr>
        <w:t>Bil</w:t>
      </w:r>
      <w:proofErr w:type="spellEnd"/>
      <w:r>
        <w:rPr>
          <w:rFonts w:ascii="Garamond" w:hAnsi="Garamond" w:cstheme="majorBidi"/>
          <w:lang w:bidi="he-IL"/>
        </w:rPr>
        <w:t xml:space="preserve">      Net Income Growth (5-yr)): 30.81%</w:t>
      </w:r>
    </w:p>
    <w:p w14:paraId="63F955A6" w14:textId="64B014B0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Price/Sales: 1.62               Operating Margin: 14.51%</w:t>
      </w:r>
    </w:p>
    <w:p w14:paraId="5216A33D" w14:textId="4F377A86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EV/EBITDA: 25.13        Net Margin: 5.7%</w:t>
      </w:r>
    </w:p>
    <w:p w14:paraId="1E644B50" w14:textId="31CCEAAA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Price/Book: 1.42              Return on Equity: 7.84%</w:t>
      </w:r>
    </w:p>
    <w:p w14:paraId="1D53529A" w14:textId="1B4AF3AE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Dividend Yield: 5.95%     Dividend Payout Ratio: 120.3%</w:t>
      </w:r>
    </w:p>
    <w:p w14:paraId="25731A47" w14:textId="4BC3D4E2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32CAB9B2" w14:textId="425F6F33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Highly Leveraged: </w:t>
      </w:r>
    </w:p>
    <w:p w14:paraId="5226055E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Interest Coverage Ratio: 1.20</w:t>
      </w:r>
    </w:p>
    <w:p w14:paraId="17A8C75C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Debt to EBITDA: 7.34</w:t>
      </w:r>
    </w:p>
    <w:p w14:paraId="40F4D097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Debt to Equity: 1.21</w:t>
      </w:r>
    </w:p>
    <w:p w14:paraId="0AF3053A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Moody’s downgraded the senior unsecured ratings of Enbridge Inc. (ENB) to Baa3 from Baa2</w:t>
      </w:r>
    </w:p>
    <w:p w14:paraId="4E0A7F9F" w14:textId="4E5104EB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Their</w:t>
      </w:r>
      <w:r w:rsidRPr="00372595">
        <w:rPr>
          <w:rFonts w:ascii="Garamond" w:hAnsi="Garamond" w:cstheme="majorBidi"/>
          <w:lang w:bidi="he-IL"/>
        </w:rPr>
        <w:t xml:space="preserve"> credit strengths are offset by high leverage, a persistently large capital investment program and material corporate and capital structure complexity</w:t>
      </w:r>
    </w:p>
    <w:p w14:paraId="4776E6AE" w14:textId="377C8E75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0ED2773E" w14:textId="36DF6081" w:rsidR="00754D44" w:rsidRDefault="00754D44" w:rsidP="00372595">
      <w:pPr>
        <w:spacing w:line="276" w:lineRule="auto"/>
        <w:rPr>
          <w:rFonts w:ascii="Garamond" w:hAnsi="Garamond" w:cstheme="majorBidi"/>
          <w:lang w:bidi="he-IL"/>
        </w:rPr>
      </w:pPr>
    </w:p>
    <w:p w14:paraId="0FFB78FD" w14:textId="3EB177B9" w:rsidR="00372595" w:rsidRDefault="00754D44" w:rsidP="00372595">
      <w:pPr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ab/>
        <w:t xml:space="preserve">Industry Overview: </w:t>
      </w:r>
      <w:r w:rsidR="00372595">
        <w:rPr>
          <w:rFonts w:ascii="Garamond" w:hAnsi="Garamond" w:cstheme="majorBidi"/>
          <w:lang w:bidi="he-IL"/>
        </w:rPr>
        <w:t>Enbridge deals primarily with natural gas &amp; crude oil distribution</w:t>
      </w:r>
    </w:p>
    <w:p w14:paraId="49BDFC4F" w14:textId="7B342A62" w:rsidR="00372595" w:rsidRPr="00372595" w:rsidRDefault="00754D44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Competitors: </w:t>
      </w:r>
      <w:r w:rsidR="00372595" w:rsidRPr="00372595">
        <w:rPr>
          <w:rFonts w:ascii="Garamond" w:hAnsi="Garamond" w:cstheme="majorBidi"/>
          <w:lang w:bidi="he-IL"/>
        </w:rPr>
        <w:t xml:space="preserve">Kinder Morgan, </w:t>
      </w:r>
      <w:proofErr w:type="spellStart"/>
      <w:r w:rsidR="00372595" w:rsidRPr="00372595">
        <w:rPr>
          <w:rFonts w:ascii="Garamond" w:hAnsi="Garamond" w:cstheme="majorBidi"/>
          <w:lang w:bidi="he-IL"/>
        </w:rPr>
        <w:t>Andeavor</w:t>
      </w:r>
      <w:proofErr w:type="spellEnd"/>
      <w:r w:rsidR="00372595" w:rsidRPr="00372595">
        <w:rPr>
          <w:rFonts w:ascii="Garamond" w:hAnsi="Garamond" w:cstheme="majorBidi"/>
          <w:lang w:bidi="he-IL"/>
        </w:rPr>
        <w:t xml:space="preserve"> Logistics, Antero Midstream, and Buckeye Partners</w:t>
      </w:r>
    </w:p>
    <w:p w14:paraId="18854622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Enbridge has reputation for being one of the largest importers of crude oil into the U.S</w:t>
      </w:r>
    </w:p>
    <w:p w14:paraId="4BE03B40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 xml:space="preserve">Generally wide moat for new competitors </w:t>
      </w:r>
    </w:p>
    <w:p w14:paraId="744DE93A" w14:textId="77777777" w:rsidR="00372595" w:rsidRPr="00372595" w:rsidRDefault="00372595" w:rsidP="00372595">
      <w:pPr>
        <w:spacing w:line="276" w:lineRule="auto"/>
        <w:ind w:left="720"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Established pipelines should help to maintain business</w:t>
      </w:r>
    </w:p>
    <w:p w14:paraId="6BF9543F" w14:textId="77777777" w:rsidR="00372595" w:rsidRPr="00372595" w:rsidRDefault="00372595" w:rsidP="00372595">
      <w:pPr>
        <w:spacing w:line="276" w:lineRule="auto"/>
        <w:ind w:left="720"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Long Term Contracts</w:t>
      </w:r>
    </w:p>
    <w:p w14:paraId="5721F098" w14:textId="77777777" w:rsidR="00372595" w:rsidRPr="00372595" w:rsidRDefault="00372595" w:rsidP="00372595">
      <w:pPr>
        <w:spacing w:line="276" w:lineRule="auto"/>
        <w:ind w:left="720"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Regulations and large fixed costs make new entry difficult</w:t>
      </w:r>
    </w:p>
    <w:p w14:paraId="4C17CCDD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Existing competition fluctuates, affected by price levels, location, reliability, and capacity</w:t>
      </w:r>
    </w:p>
    <w:p w14:paraId="175856A5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0AF6B3A4" w14:textId="6703A0E0" w:rsidR="00754D44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Management: </w:t>
      </w:r>
    </w:p>
    <w:p w14:paraId="113FA37E" w14:textId="633012A7" w:rsid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President/CEO: Al Monaco</w:t>
      </w:r>
    </w:p>
    <w:p w14:paraId="46487AEB" w14:textId="419F7F6B" w:rsid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Executive Vice President/CFO: John K. </w:t>
      </w:r>
      <w:proofErr w:type="spellStart"/>
      <w:r>
        <w:rPr>
          <w:rFonts w:ascii="Garamond" w:hAnsi="Garamond" w:cstheme="majorBidi"/>
          <w:lang w:bidi="he-IL"/>
        </w:rPr>
        <w:t>Whelen</w:t>
      </w:r>
      <w:proofErr w:type="spellEnd"/>
    </w:p>
    <w:p w14:paraId="050B52EE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Executive Vice President, Liquids Pipelines and Major Projects</w:t>
      </w:r>
      <w:r>
        <w:rPr>
          <w:rFonts w:ascii="Garamond" w:hAnsi="Garamond" w:cstheme="majorBidi"/>
          <w:lang w:bidi="he-IL"/>
        </w:rPr>
        <w:t xml:space="preserve">: </w:t>
      </w:r>
      <w:r w:rsidRPr="00372595">
        <w:rPr>
          <w:rFonts w:ascii="Garamond" w:hAnsi="Garamond" w:cstheme="majorBidi"/>
          <w:lang w:bidi="he-IL"/>
        </w:rPr>
        <w:t>Guy Jarvis</w:t>
      </w:r>
    </w:p>
    <w:p w14:paraId="3E61EE09" w14:textId="77777777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372595">
        <w:rPr>
          <w:rFonts w:ascii="Garamond" w:hAnsi="Garamond" w:cstheme="majorBidi"/>
          <w:lang w:bidi="he-IL"/>
        </w:rPr>
        <w:t>Executive Vice President and Chief Development Officer (CDO)</w:t>
      </w:r>
      <w:r>
        <w:rPr>
          <w:rFonts w:ascii="Garamond" w:hAnsi="Garamond" w:cstheme="majorBidi"/>
          <w:lang w:bidi="he-IL"/>
        </w:rPr>
        <w:t xml:space="preserve">: </w:t>
      </w:r>
      <w:r w:rsidRPr="00372595">
        <w:rPr>
          <w:rFonts w:ascii="Garamond" w:hAnsi="Garamond" w:cstheme="majorBidi"/>
          <w:lang w:bidi="he-IL"/>
        </w:rPr>
        <w:t>Vern Yu</w:t>
      </w:r>
    </w:p>
    <w:p w14:paraId="2A6F3C77" w14:textId="7F38BAC4" w:rsidR="00372595" w:rsidRPr="00372595" w:rsidRDefault="00372595" w:rsidP="00372595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4D1F682F" w14:textId="5B48BE3C" w:rsidR="00754D44" w:rsidRDefault="00754D44" w:rsidP="00754D44">
      <w:pPr>
        <w:spacing w:line="276" w:lineRule="auto"/>
        <w:rPr>
          <w:rFonts w:ascii="Garamond" w:hAnsi="Garamond" w:cstheme="majorBidi"/>
          <w:lang w:bidi="he-IL"/>
        </w:rPr>
      </w:pPr>
    </w:p>
    <w:p w14:paraId="48ECC317" w14:textId="18FE9D50" w:rsidR="00754D44" w:rsidRPr="00271489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Risks: </w:t>
      </w:r>
      <w:r w:rsidR="00372595">
        <w:rPr>
          <w:rFonts w:ascii="Garamond" w:hAnsi="Garamond" w:cstheme="majorBidi"/>
          <w:lang w:bidi="he-IL"/>
        </w:rPr>
        <w:t>highly leveraged, growing quickly, rising interest rates, regulation, natural disasters/oil spills</w:t>
      </w:r>
    </w:p>
    <w:p w14:paraId="3E053866" w14:textId="21B068ED" w:rsidR="00754D44" w:rsidRPr="00271489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 xml:space="preserve">Opportunities: </w:t>
      </w:r>
      <w:r w:rsidR="00372595">
        <w:rPr>
          <w:rFonts w:ascii="Garamond" w:hAnsi="Garamond" w:cstheme="majorBidi"/>
          <w:lang w:bidi="he-IL"/>
        </w:rPr>
        <w:t>reputation, low risk business position, diversity in energy, acquisitions, rising energy prices, renewable energy expansion</w:t>
      </w:r>
    </w:p>
    <w:p w14:paraId="6951823C" w14:textId="77777777" w:rsidR="00754D44" w:rsidRDefault="00754D44" w:rsidP="00754D44">
      <w:pPr>
        <w:spacing w:line="276" w:lineRule="auto"/>
        <w:rPr>
          <w:rFonts w:ascii="Garamond" w:hAnsi="Garamond" w:cstheme="majorBidi"/>
          <w:lang w:bidi="he-IL"/>
        </w:rPr>
      </w:pPr>
    </w:p>
    <w:p w14:paraId="76FE2830" w14:textId="77777777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lastRenderedPageBreak/>
        <w:t xml:space="preserve">DCF: </w:t>
      </w:r>
    </w:p>
    <w:p w14:paraId="0F58A4F7" w14:textId="64B0AD08" w:rsidR="00754D44" w:rsidRPr="00271489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271489">
        <w:rPr>
          <w:rFonts w:ascii="Garamond" w:hAnsi="Garamond" w:cstheme="majorBidi"/>
          <w:lang w:bidi="he-IL"/>
        </w:rPr>
        <w:t xml:space="preserve">Low: </w:t>
      </w:r>
      <w:r w:rsidR="00372595">
        <w:rPr>
          <w:rFonts w:ascii="Garamond" w:hAnsi="Garamond" w:cstheme="majorBidi"/>
          <w:lang w:bidi="he-IL"/>
        </w:rPr>
        <w:t>$52.24 (51.72% Upside)</w:t>
      </w:r>
    </w:p>
    <w:p w14:paraId="56BD3E05" w14:textId="28F0883C" w:rsidR="00754D44" w:rsidRPr="00271489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271489">
        <w:rPr>
          <w:rFonts w:ascii="Garamond" w:hAnsi="Garamond" w:cstheme="majorBidi"/>
          <w:lang w:bidi="he-IL"/>
        </w:rPr>
        <w:t xml:space="preserve">Medium: </w:t>
      </w:r>
      <w:r w:rsidR="00372595">
        <w:rPr>
          <w:rFonts w:ascii="Garamond" w:hAnsi="Garamond" w:cstheme="majorBidi"/>
          <w:lang w:bidi="he-IL"/>
        </w:rPr>
        <w:t>$59.05 (71.51% Upside)</w:t>
      </w:r>
    </w:p>
    <w:p w14:paraId="350118B0" w14:textId="208B5B50" w:rsidR="00754D44" w:rsidRDefault="00754D44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 w:rsidRPr="00271489">
        <w:rPr>
          <w:rFonts w:ascii="Garamond" w:hAnsi="Garamond" w:cstheme="majorBidi"/>
          <w:lang w:bidi="he-IL"/>
        </w:rPr>
        <w:t xml:space="preserve">High: </w:t>
      </w:r>
      <w:r w:rsidR="00372595">
        <w:rPr>
          <w:rFonts w:ascii="Garamond" w:hAnsi="Garamond" w:cstheme="majorBidi"/>
          <w:lang w:bidi="he-IL"/>
        </w:rPr>
        <w:t>$92.97 (179.02% Upside)</w:t>
      </w:r>
    </w:p>
    <w:p w14:paraId="1D3AD006" w14:textId="744B465A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4742AAAC" w14:textId="77777777" w:rsidR="00372595" w:rsidRPr="00372595" w:rsidRDefault="00372595" w:rsidP="0089330F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eastAsiaTheme="minorEastAsia" w:hAnsi="Garamond" w:cstheme="majorBidi"/>
        </w:rPr>
      </w:pPr>
      <w:r>
        <w:rPr>
          <w:rFonts w:ascii="Garamond" w:hAnsi="Garamond" w:cstheme="majorBidi"/>
        </w:rPr>
        <w:t>Merger Arbitrage</w:t>
      </w:r>
      <w:r w:rsidRPr="00372595">
        <w:rPr>
          <w:rFonts w:ascii="Garamond" w:eastAsiaTheme="minorEastAsia" w:hAnsi="Garamond" w:cstheme="majorBidi"/>
        </w:rPr>
        <w:t>: An Event-Driven Strategy, focused on pricing inefficiencies, and exploited through the use of equity or options strategies</w:t>
      </w:r>
    </w:p>
    <w:p w14:paraId="06D6D22D" w14:textId="0D1A8067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4CBCA37E" w14:textId="4DEAE2CD" w:rsidR="0089330F" w:rsidRDefault="0089330F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  <w:r>
        <w:rPr>
          <w:rFonts w:ascii="Garamond" w:hAnsi="Garamond" w:cstheme="majorBidi"/>
          <w:lang w:bidi="he-IL"/>
        </w:rPr>
        <w:t>Risk Outweighs the Benefit:</w:t>
      </w:r>
    </w:p>
    <w:p w14:paraId="56C974B2" w14:textId="77777777" w:rsidR="0089330F" w:rsidRPr="0089330F" w:rsidRDefault="0089330F" w:rsidP="0089330F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 w:cstheme="majorBidi"/>
        </w:rPr>
      </w:pPr>
      <w:r w:rsidRPr="0089330F">
        <w:rPr>
          <w:rFonts w:ascii="Garamond" w:hAnsi="Garamond" w:cstheme="majorBidi"/>
        </w:rPr>
        <w:t>The deal has already been priced into the market</w:t>
      </w:r>
    </w:p>
    <w:p w14:paraId="098EB49F" w14:textId="77777777" w:rsidR="0089330F" w:rsidRPr="0089330F" w:rsidRDefault="0089330F" w:rsidP="0089330F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 w:cstheme="majorBidi"/>
        </w:rPr>
      </w:pPr>
      <w:r w:rsidRPr="0089330F">
        <w:rPr>
          <w:rFonts w:ascii="Garamond" w:hAnsi="Garamond" w:cstheme="majorBidi"/>
        </w:rPr>
        <w:t>No reason for Enbridge to offer an additional premium to Spectra Unitholders</w:t>
      </w:r>
    </w:p>
    <w:p w14:paraId="42B3F714" w14:textId="77777777" w:rsidR="0089330F" w:rsidRPr="0089330F" w:rsidRDefault="0089330F" w:rsidP="0089330F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 w:cstheme="majorBidi"/>
        </w:rPr>
      </w:pPr>
      <w:r w:rsidRPr="0089330F">
        <w:rPr>
          <w:rFonts w:ascii="Garamond" w:hAnsi="Garamond" w:cstheme="majorBidi"/>
        </w:rPr>
        <w:t>Premium we could receive is not worth the possibility the deal doesn’t go through</w:t>
      </w:r>
    </w:p>
    <w:p w14:paraId="78D72969" w14:textId="470BA9B0" w:rsidR="00372595" w:rsidRDefault="00372595" w:rsidP="00754D44">
      <w:pPr>
        <w:spacing w:line="276" w:lineRule="auto"/>
        <w:ind w:firstLine="720"/>
        <w:rPr>
          <w:rFonts w:ascii="Garamond" w:hAnsi="Garamond" w:cstheme="majorBidi"/>
          <w:lang w:bidi="he-IL"/>
        </w:rPr>
      </w:pPr>
    </w:p>
    <w:p w14:paraId="12BC6AE1" w14:textId="72D69227" w:rsidR="0089330F" w:rsidRPr="0089330F" w:rsidRDefault="0089330F" w:rsidP="0089330F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eastAsiaTheme="minorEastAsia" w:hAnsi="Garamond" w:cstheme="majorBidi"/>
        </w:rPr>
      </w:pPr>
      <w:r>
        <w:rPr>
          <w:rFonts w:ascii="Garamond" w:hAnsi="Garamond" w:cstheme="majorBidi"/>
        </w:rPr>
        <w:t xml:space="preserve">Conclusion: </w:t>
      </w:r>
      <w:r w:rsidRPr="0089330F">
        <w:rPr>
          <w:rFonts w:ascii="Garamond" w:eastAsiaTheme="minorEastAsia" w:hAnsi="Garamond" w:cstheme="majorBidi"/>
        </w:rPr>
        <w:t>Revisit this investment next fall semester, wait for the acquisitions to conclude and for them to deleverage their balance sheet (below Debt-EBITDA of 5, with a</w:t>
      </w:r>
      <w:r w:rsidR="00304B71">
        <w:rPr>
          <w:rFonts w:ascii="Garamond" w:eastAsiaTheme="minorEastAsia" w:hAnsi="Garamond" w:cstheme="majorBidi"/>
        </w:rPr>
        <w:t>n</w:t>
      </w:r>
      <w:r w:rsidRPr="0089330F">
        <w:rPr>
          <w:rFonts w:ascii="Garamond" w:eastAsiaTheme="minorEastAsia" w:hAnsi="Garamond" w:cstheme="majorBidi"/>
        </w:rPr>
        <w:t xml:space="preserve"> interest coverage ratio of at least 3</w:t>
      </w:r>
    </w:p>
    <w:p w14:paraId="77E9A8C3" w14:textId="79E7FAD8" w:rsidR="00CA1D5D" w:rsidRPr="00CA1D5D" w:rsidRDefault="00CA1D5D" w:rsidP="00CA1D5D">
      <w:pPr>
        <w:rPr>
          <w:rFonts w:ascii="Times New Roman" w:eastAsia="Times New Roman" w:hAnsi="Times New Roman" w:cs="Times New Roman"/>
          <w:lang w:bidi="he-IL"/>
        </w:rPr>
      </w:pPr>
    </w:p>
    <w:p w14:paraId="18171A2C" w14:textId="599AC95E" w:rsidR="00C37F21" w:rsidRPr="00C1730E" w:rsidRDefault="00C37F21" w:rsidP="00C1730E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C1730E">
        <w:rPr>
          <w:rFonts w:ascii="Garamond" w:hAnsi="Garamond" w:cstheme="majorBidi"/>
          <w:b/>
          <w:bCs/>
          <w:u w:val="single"/>
        </w:rPr>
        <w:t>12:50 Motion to adjourn meeting</w:t>
      </w:r>
    </w:p>
    <w:p w14:paraId="4953B66B" w14:textId="77777777" w:rsidR="00C37F21" w:rsidRPr="005B5859" w:rsidRDefault="00C37F21" w:rsidP="00C1730E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Motion passes</w:t>
      </w:r>
    </w:p>
    <w:sectPr w:rsidR="00C37F21" w:rsidRPr="005B5859" w:rsidSect="0053789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8E9"/>
    <w:multiLevelType w:val="multilevel"/>
    <w:tmpl w:val="5C2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775E8"/>
    <w:multiLevelType w:val="multilevel"/>
    <w:tmpl w:val="448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72444"/>
    <w:multiLevelType w:val="multilevel"/>
    <w:tmpl w:val="1ECA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6594F"/>
    <w:multiLevelType w:val="multilevel"/>
    <w:tmpl w:val="FEF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C53F7"/>
    <w:multiLevelType w:val="multilevel"/>
    <w:tmpl w:val="05B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4652D"/>
    <w:multiLevelType w:val="multilevel"/>
    <w:tmpl w:val="6BA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D0850"/>
    <w:multiLevelType w:val="multilevel"/>
    <w:tmpl w:val="131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8695E"/>
    <w:multiLevelType w:val="multilevel"/>
    <w:tmpl w:val="FA2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94604"/>
    <w:multiLevelType w:val="multilevel"/>
    <w:tmpl w:val="820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8040E"/>
    <w:multiLevelType w:val="multilevel"/>
    <w:tmpl w:val="626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62500"/>
    <w:multiLevelType w:val="multilevel"/>
    <w:tmpl w:val="5A2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A0149"/>
    <w:multiLevelType w:val="multilevel"/>
    <w:tmpl w:val="EB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64857"/>
    <w:multiLevelType w:val="multilevel"/>
    <w:tmpl w:val="E1F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946EF"/>
    <w:multiLevelType w:val="multilevel"/>
    <w:tmpl w:val="FB2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0A"/>
    <w:rsid w:val="00031C51"/>
    <w:rsid w:val="00271489"/>
    <w:rsid w:val="00304B71"/>
    <w:rsid w:val="00372595"/>
    <w:rsid w:val="004A0A0A"/>
    <w:rsid w:val="00537893"/>
    <w:rsid w:val="005B5859"/>
    <w:rsid w:val="006241DC"/>
    <w:rsid w:val="00655002"/>
    <w:rsid w:val="00700841"/>
    <w:rsid w:val="00734B68"/>
    <w:rsid w:val="00735763"/>
    <w:rsid w:val="00740F6E"/>
    <w:rsid w:val="00754D44"/>
    <w:rsid w:val="008522DE"/>
    <w:rsid w:val="0089330F"/>
    <w:rsid w:val="00923271"/>
    <w:rsid w:val="009C4D5E"/>
    <w:rsid w:val="00A026FD"/>
    <w:rsid w:val="00A83EA2"/>
    <w:rsid w:val="00BA4102"/>
    <w:rsid w:val="00C1730E"/>
    <w:rsid w:val="00C37F21"/>
    <w:rsid w:val="00C54898"/>
    <w:rsid w:val="00CA1D5D"/>
    <w:rsid w:val="00DA0208"/>
    <w:rsid w:val="00E17BB5"/>
    <w:rsid w:val="00E66072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1AA3"/>
  <w14:defaultImageDpi w14:val="32767"/>
  <w15:chartTrackingRefBased/>
  <w15:docId w15:val="{5935D83B-5C4A-684F-93BA-4CC9D33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0A0A"/>
  </w:style>
  <w:style w:type="character" w:customStyle="1" w:styleId="DateChar">
    <w:name w:val="Date Char"/>
    <w:basedOn w:val="DefaultParagraphFont"/>
    <w:link w:val="Date"/>
    <w:uiPriority w:val="99"/>
    <w:semiHidden/>
    <w:rsid w:val="004A0A0A"/>
  </w:style>
  <w:style w:type="paragraph" w:styleId="NormalWeb">
    <w:name w:val="Normal (Web)"/>
    <w:basedOn w:val="Normal"/>
    <w:uiPriority w:val="99"/>
    <w:semiHidden/>
    <w:unhideWhenUsed/>
    <w:rsid w:val="00C1730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Sinny Li</dc:creator>
  <cp:keywords/>
  <dc:description/>
  <cp:lastModifiedBy>Justin Rodegerdts</cp:lastModifiedBy>
  <cp:revision>2</cp:revision>
  <dcterms:created xsi:type="dcterms:W3CDTF">2019-01-03T20:01:00Z</dcterms:created>
  <dcterms:modified xsi:type="dcterms:W3CDTF">2019-01-03T20:01:00Z</dcterms:modified>
</cp:coreProperties>
</file>